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57E" w:rsidRDefault="005E30D9">
      <w:pPr>
        <w:rPr>
          <w:rFonts w:asciiTheme="minorHAnsi" w:hAnsiTheme="minorHAnsi" w:cstheme="minorHAns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EA62752" wp14:editId="173F32FB">
            <wp:simplePos x="0" y="0"/>
            <wp:positionH relativeFrom="margin">
              <wp:posOffset>1652905</wp:posOffset>
            </wp:positionH>
            <wp:positionV relativeFrom="margin">
              <wp:posOffset>-207010</wp:posOffset>
            </wp:positionV>
            <wp:extent cx="2399665" cy="545465"/>
            <wp:effectExtent l="0" t="0" r="0" b="0"/>
            <wp:wrapSquare wrapText="bothSides"/>
            <wp:docPr id="1" name="Imagen 1" descr="U:\Techsales Comunicación\CLIENTES\Loxone\Logo Loxone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echsales Comunicación\CLIENTES\Loxone\Logo Loxone 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357E" w:rsidRPr="001F2343" w:rsidRDefault="00F9357E" w:rsidP="001F2343">
      <w:pPr>
        <w:jc w:val="center"/>
        <w:rPr>
          <w:rFonts w:asciiTheme="minorHAnsi" w:hAnsiTheme="minorHAnsi" w:cstheme="minorHAnsi"/>
          <w:u w:val="single"/>
        </w:rPr>
      </w:pPr>
    </w:p>
    <w:p w:rsidR="005E30D9" w:rsidRDefault="005E30D9" w:rsidP="001F2343">
      <w:pPr>
        <w:jc w:val="center"/>
        <w:rPr>
          <w:rFonts w:asciiTheme="minorHAnsi" w:hAnsiTheme="minorHAnsi" w:cstheme="minorHAnsi"/>
          <w:b/>
          <w:u w:val="single"/>
        </w:rPr>
      </w:pPr>
    </w:p>
    <w:p w:rsidR="001F2343" w:rsidRPr="001F2343" w:rsidRDefault="001F2343" w:rsidP="001F2343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Para </w:t>
      </w:r>
      <w:r w:rsidR="00854E56">
        <w:rPr>
          <w:rFonts w:asciiTheme="minorHAnsi" w:hAnsiTheme="minorHAnsi" w:cstheme="minorHAnsi"/>
          <w:b/>
          <w:u w:val="single"/>
        </w:rPr>
        <w:t xml:space="preserve">cualquier estancia y </w:t>
      </w:r>
      <w:r>
        <w:rPr>
          <w:rFonts w:asciiTheme="minorHAnsi" w:hAnsiTheme="minorHAnsi" w:cstheme="minorHAnsi"/>
          <w:b/>
          <w:u w:val="single"/>
        </w:rPr>
        <w:t>distin</w:t>
      </w:r>
      <w:r w:rsidR="00854E56">
        <w:rPr>
          <w:rFonts w:asciiTheme="minorHAnsi" w:hAnsiTheme="minorHAnsi" w:cstheme="minorHAnsi"/>
          <w:b/>
          <w:u w:val="single"/>
        </w:rPr>
        <w:t>tas superficies del hogar</w:t>
      </w:r>
    </w:p>
    <w:p w:rsidR="001F2343" w:rsidRPr="00854E56" w:rsidRDefault="001F2343" w:rsidP="001F2343">
      <w:pPr>
        <w:jc w:val="center"/>
        <w:rPr>
          <w:rFonts w:asciiTheme="minorHAnsi" w:hAnsiTheme="minorHAnsi" w:cstheme="minorHAnsi"/>
          <w:b/>
          <w:sz w:val="28"/>
        </w:rPr>
      </w:pPr>
    </w:p>
    <w:p w:rsidR="001F2343" w:rsidRPr="001F2343" w:rsidRDefault="00F9357E" w:rsidP="001F2343">
      <w:pPr>
        <w:jc w:val="center"/>
        <w:rPr>
          <w:rFonts w:asciiTheme="minorHAnsi" w:hAnsiTheme="minorHAnsi" w:cstheme="minorHAnsi"/>
          <w:b/>
          <w:sz w:val="36"/>
        </w:rPr>
      </w:pPr>
      <w:r w:rsidRPr="001F2343">
        <w:rPr>
          <w:rFonts w:asciiTheme="minorHAnsi" w:hAnsiTheme="minorHAnsi" w:cstheme="minorHAnsi"/>
          <w:b/>
          <w:sz w:val="36"/>
        </w:rPr>
        <w:t xml:space="preserve">Loxone crea un pulsador táctil que aúna control, diseño y </w:t>
      </w:r>
      <w:r w:rsidR="00854E56">
        <w:rPr>
          <w:rFonts w:asciiTheme="minorHAnsi" w:hAnsiTheme="minorHAnsi" w:cstheme="minorHAnsi"/>
          <w:b/>
          <w:sz w:val="36"/>
        </w:rPr>
        <w:t xml:space="preserve">discreción </w:t>
      </w:r>
    </w:p>
    <w:p w:rsidR="001F2343" w:rsidRDefault="001F2343">
      <w:pPr>
        <w:rPr>
          <w:rFonts w:asciiTheme="minorHAnsi" w:hAnsiTheme="minorHAnsi" w:cstheme="minorHAnsi"/>
        </w:rPr>
      </w:pPr>
    </w:p>
    <w:p w:rsidR="00854E56" w:rsidRPr="00854E56" w:rsidRDefault="00854E56" w:rsidP="00854E56">
      <w:pPr>
        <w:jc w:val="center"/>
        <w:rPr>
          <w:rFonts w:asciiTheme="minorHAnsi" w:hAnsiTheme="minorHAnsi" w:cstheme="minorHAnsi"/>
          <w:b/>
        </w:rPr>
      </w:pPr>
      <w:r w:rsidRPr="00854E56">
        <w:rPr>
          <w:rFonts w:asciiTheme="minorHAnsi" w:hAnsiTheme="minorHAnsi" w:cstheme="minorHAnsi"/>
          <w:b/>
        </w:rPr>
        <w:t>A través de sus cinco puntos de contacto permite controlar luces, persianas y música desde</w:t>
      </w:r>
      <w:r w:rsidR="00710D5B">
        <w:rPr>
          <w:rFonts w:asciiTheme="minorHAnsi" w:hAnsiTheme="minorHAnsi" w:cstheme="minorHAnsi"/>
          <w:b/>
        </w:rPr>
        <w:t xml:space="preserve"> zonas como </w:t>
      </w:r>
      <w:r w:rsidRPr="00854E56">
        <w:rPr>
          <w:rFonts w:asciiTheme="minorHAnsi" w:hAnsiTheme="minorHAnsi" w:cstheme="minorHAnsi"/>
          <w:b/>
        </w:rPr>
        <w:t xml:space="preserve">la encimera de una cocina, la mesa de </w:t>
      </w:r>
      <w:r w:rsidR="009D2373">
        <w:rPr>
          <w:rFonts w:asciiTheme="minorHAnsi" w:hAnsiTheme="minorHAnsi" w:cstheme="minorHAnsi"/>
          <w:b/>
        </w:rPr>
        <w:t>la sala de esta</w:t>
      </w:r>
      <w:r w:rsidRPr="00854E56">
        <w:rPr>
          <w:rFonts w:asciiTheme="minorHAnsi" w:hAnsiTheme="minorHAnsi" w:cstheme="minorHAnsi"/>
          <w:b/>
        </w:rPr>
        <w:t xml:space="preserve"> o la pared de un baño</w:t>
      </w:r>
    </w:p>
    <w:p w:rsidR="00854E56" w:rsidRPr="00B47A44" w:rsidRDefault="00F9357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 </w:t>
      </w:r>
    </w:p>
    <w:p w:rsidR="00854E56" w:rsidRDefault="00854E56" w:rsidP="00B47A44">
      <w:pPr>
        <w:jc w:val="both"/>
        <w:rPr>
          <w:rFonts w:asciiTheme="minorHAnsi" w:hAnsiTheme="minorHAnsi" w:cstheme="minorHAnsi"/>
        </w:rPr>
      </w:pPr>
      <w:r w:rsidRPr="00B47A44">
        <w:rPr>
          <w:rFonts w:asciiTheme="minorHAnsi" w:hAnsiTheme="minorHAnsi" w:cstheme="minorHAnsi"/>
          <w:b/>
        </w:rPr>
        <w:t>Barcelona, xx de marzo de 2018.-</w:t>
      </w:r>
      <w:r>
        <w:rPr>
          <w:rFonts w:asciiTheme="minorHAnsi" w:hAnsiTheme="minorHAnsi" w:cstheme="minorHAnsi"/>
        </w:rPr>
        <w:t xml:space="preserve"> </w:t>
      </w:r>
      <w:r w:rsidR="00B47A44">
        <w:rPr>
          <w:rFonts w:asciiTheme="minorHAnsi" w:hAnsiTheme="minorHAnsi" w:cstheme="minorHAnsi"/>
        </w:rPr>
        <w:t>La empresa tecnológica Loxone ha ideado un pulsado</w:t>
      </w:r>
      <w:r w:rsidR="009F7FCA">
        <w:rPr>
          <w:rFonts w:asciiTheme="minorHAnsi" w:hAnsiTheme="minorHAnsi" w:cstheme="minorHAnsi"/>
        </w:rPr>
        <w:t xml:space="preserve">r que se vuelve invisible </w:t>
      </w:r>
      <w:r w:rsidR="000427EB">
        <w:rPr>
          <w:rFonts w:asciiTheme="minorHAnsi" w:hAnsiTheme="minorHAnsi" w:cstheme="minorHAnsi"/>
        </w:rPr>
        <w:t>en el hogar</w:t>
      </w:r>
      <w:r w:rsidR="009F7FCA">
        <w:rPr>
          <w:rFonts w:asciiTheme="minorHAnsi" w:hAnsiTheme="minorHAnsi" w:cstheme="minorHAnsi"/>
        </w:rPr>
        <w:t xml:space="preserve">. Se trata del </w:t>
      </w:r>
      <w:hyperlink r:id="rId7" w:history="1">
        <w:proofErr w:type="spellStart"/>
        <w:r w:rsidR="009F7FCA" w:rsidRPr="00E756B3">
          <w:rPr>
            <w:rStyle w:val="Hipervnculo"/>
            <w:rFonts w:asciiTheme="minorHAnsi" w:hAnsiTheme="minorHAnsi" w:cstheme="minorHAnsi"/>
            <w:b/>
          </w:rPr>
          <w:t>Touch</w:t>
        </w:r>
        <w:proofErr w:type="spellEnd"/>
        <w:r w:rsidR="009F7FCA" w:rsidRPr="00E756B3">
          <w:rPr>
            <w:rStyle w:val="Hipervnculo"/>
            <w:rFonts w:asciiTheme="minorHAnsi" w:hAnsiTheme="minorHAnsi" w:cstheme="minorHAnsi"/>
            <w:b/>
          </w:rPr>
          <w:t xml:space="preserve"> Surface</w:t>
        </w:r>
      </w:hyperlink>
      <w:r w:rsidR="009F7FCA">
        <w:rPr>
          <w:rFonts w:asciiTheme="minorHAnsi" w:hAnsiTheme="minorHAnsi" w:cstheme="minorHAnsi"/>
        </w:rPr>
        <w:t xml:space="preserve">, un dispositivo táctil que se </w:t>
      </w:r>
      <w:r w:rsidR="00E756B3">
        <w:rPr>
          <w:rFonts w:asciiTheme="minorHAnsi" w:hAnsiTheme="minorHAnsi" w:cstheme="minorHAnsi"/>
        </w:rPr>
        <w:t>enmarca</w:t>
      </w:r>
      <w:r w:rsidR="009F7FCA">
        <w:rPr>
          <w:rFonts w:asciiTheme="minorHAnsi" w:hAnsiTheme="minorHAnsi" w:cstheme="minorHAnsi"/>
        </w:rPr>
        <w:t xml:space="preserve"> de</w:t>
      </w:r>
      <w:r w:rsidR="000427EB">
        <w:rPr>
          <w:rFonts w:asciiTheme="minorHAnsi" w:hAnsiTheme="minorHAnsi" w:cstheme="minorHAnsi"/>
        </w:rPr>
        <w:t>ntro del concepto de Smart Home para hacer más fácil y cómodo el control de las estancias</w:t>
      </w:r>
      <w:r w:rsidR="00E756B3">
        <w:rPr>
          <w:rFonts w:asciiTheme="minorHAnsi" w:hAnsiTheme="minorHAnsi" w:cstheme="minorHAnsi"/>
        </w:rPr>
        <w:t>.</w:t>
      </w:r>
    </w:p>
    <w:p w:rsidR="00854E56" w:rsidRPr="00280908" w:rsidRDefault="00854E56">
      <w:pPr>
        <w:rPr>
          <w:rFonts w:asciiTheme="minorHAnsi" w:hAnsiTheme="minorHAnsi" w:cstheme="minorHAnsi"/>
        </w:rPr>
      </w:pPr>
    </w:p>
    <w:p w:rsidR="0067672C" w:rsidRPr="00280908" w:rsidRDefault="00A07390" w:rsidP="000427E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0" locked="0" layoutInCell="1" allowOverlap="1" wp14:anchorId="3601D4F3" wp14:editId="7F5335DE">
            <wp:simplePos x="0" y="0"/>
            <wp:positionH relativeFrom="column">
              <wp:posOffset>1995170</wp:posOffset>
            </wp:positionH>
            <wp:positionV relativeFrom="paragraph">
              <wp:posOffset>68580</wp:posOffset>
            </wp:positionV>
            <wp:extent cx="3343910" cy="2438400"/>
            <wp:effectExtent l="0" t="0" r="8890" b="0"/>
            <wp:wrapSquare wrapText="bothSides"/>
            <wp:docPr id="3" name="Imagen 3" descr="U:\Techsales Comunicación\CLIENTES\Loxone\2018\marzo\PH_Touch-Surface-W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Techsales Comunicación\CLIENTES\Loxone\2018\marzo\PH_Touch-Surface-W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FCA">
        <w:rPr>
          <w:rFonts w:asciiTheme="minorHAnsi" w:hAnsiTheme="minorHAnsi" w:cstheme="minorHAnsi"/>
        </w:rPr>
        <w:t xml:space="preserve">El pulsador </w:t>
      </w:r>
      <w:proofErr w:type="spellStart"/>
      <w:r w:rsidR="000427EB">
        <w:rPr>
          <w:rFonts w:asciiTheme="minorHAnsi" w:hAnsiTheme="minorHAnsi" w:cstheme="minorHAnsi"/>
        </w:rPr>
        <w:t>Touch</w:t>
      </w:r>
      <w:proofErr w:type="spellEnd"/>
      <w:r w:rsidR="000427EB">
        <w:rPr>
          <w:rFonts w:asciiTheme="minorHAnsi" w:hAnsiTheme="minorHAnsi" w:cstheme="minorHAnsi"/>
        </w:rPr>
        <w:t xml:space="preserve"> Surface se integra en diferentes superficies convirtiéndolas</w:t>
      </w:r>
      <w:r w:rsidR="00D06741">
        <w:rPr>
          <w:rFonts w:asciiTheme="minorHAnsi" w:hAnsiTheme="minorHAnsi" w:cstheme="minorHAnsi"/>
        </w:rPr>
        <w:t xml:space="preserve"> así</w:t>
      </w:r>
      <w:r w:rsidR="000427EB">
        <w:rPr>
          <w:rFonts w:asciiTheme="minorHAnsi" w:hAnsiTheme="minorHAnsi" w:cstheme="minorHAnsi"/>
        </w:rPr>
        <w:t xml:space="preserve"> en táctiles y permitiendo controlar las principales funciones de una casa inteligente, como son las luces, las persianas y el audio a través de cinco puntos de contacto configurables según las necesidades de cada zona. Desde el pulsador es posible encender y apagar luces, subir y bajar persianas, así como controlar el volumen de la música. </w:t>
      </w:r>
      <w:r w:rsidR="002D7B51">
        <w:rPr>
          <w:rFonts w:asciiTheme="minorHAnsi" w:hAnsiTheme="minorHAnsi" w:cstheme="minorHAnsi"/>
        </w:rPr>
        <w:t>La peculiaridad de este pulsador táctil es que se puede instalar en superficies de piedra, madera, cerámica o vidrio</w:t>
      </w:r>
      <w:r w:rsidR="009D2373">
        <w:rPr>
          <w:rFonts w:asciiTheme="minorHAnsi" w:hAnsiTheme="minorHAnsi" w:cstheme="minorHAnsi"/>
        </w:rPr>
        <w:t>,</w:t>
      </w:r>
      <w:r w:rsidR="002D7B51">
        <w:rPr>
          <w:rFonts w:asciiTheme="minorHAnsi" w:hAnsiTheme="minorHAnsi" w:cstheme="minorHAnsi"/>
        </w:rPr>
        <w:t xml:space="preserve"> </w:t>
      </w:r>
      <w:r w:rsidR="009D2373">
        <w:rPr>
          <w:rFonts w:asciiTheme="minorHAnsi" w:hAnsiTheme="minorHAnsi" w:cstheme="minorHAnsi"/>
        </w:rPr>
        <w:t xml:space="preserve">como </w:t>
      </w:r>
      <w:r w:rsidR="009D2373" w:rsidRPr="00EF516E">
        <w:rPr>
          <w:rFonts w:asciiTheme="minorHAnsi" w:hAnsiTheme="minorHAnsi" w:cstheme="minorHAnsi"/>
          <w:b/>
        </w:rPr>
        <w:t>la encimera de la cocina, la mesa de la sala de estar, la pared de un baño o en el borde de la piscina</w:t>
      </w:r>
      <w:r w:rsidR="009D2373">
        <w:rPr>
          <w:rFonts w:asciiTheme="minorHAnsi" w:hAnsiTheme="minorHAnsi" w:cstheme="minorHAnsi"/>
        </w:rPr>
        <w:t xml:space="preserve">, entre otros, para poder tener un rápido acceso al control de cada zona. </w:t>
      </w:r>
    </w:p>
    <w:p w:rsidR="005E30D9" w:rsidRDefault="005E30D9">
      <w:pPr>
        <w:rPr>
          <w:rFonts w:asciiTheme="minorHAnsi" w:hAnsiTheme="minorHAnsi" w:cstheme="minorHAnsi"/>
          <w:noProof/>
        </w:rPr>
      </w:pPr>
    </w:p>
    <w:p w:rsidR="00D06741" w:rsidRPr="00EF516E" w:rsidRDefault="00EF516E">
      <w:pPr>
        <w:rPr>
          <w:rFonts w:asciiTheme="minorHAnsi" w:hAnsiTheme="minorHAnsi" w:cstheme="minorHAnsi"/>
          <w:b/>
        </w:rPr>
      </w:pPr>
      <w:r w:rsidRPr="00EF516E">
        <w:rPr>
          <w:rFonts w:asciiTheme="minorHAnsi" w:hAnsiTheme="minorHAnsi" w:cstheme="minorHAnsi"/>
          <w:b/>
        </w:rPr>
        <w:t>Puntos de contacto y activación del pulsador</w:t>
      </w:r>
    </w:p>
    <w:p w:rsidR="0067672C" w:rsidRPr="00280908" w:rsidRDefault="0067672C" w:rsidP="0067672C">
      <w:pPr>
        <w:pStyle w:val="NormalWeb"/>
        <w:spacing w:before="0" w:beforeAutospacing="0" w:after="0" w:afterAutospacing="0" w:line="336" w:lineRule="atLeast"/>
        <w:jc w:val="center"/>
        <w:textAlignment w:val="baseline"/>
        <w:rPr>
          <w:rFonts w:asciiTheme="minorHAnsi" w:hAnsiTheme="minorHAnsi" w:cstheme="minorHAnsi"/>
          <w:color w:val="000000"/>
        </w:rPr>
      </w:pPr>
    </w:p>
    <w:p w:rsidR="0067672C" w:rsidRPr="00280908" w:rsidRDefault="00EF516E" w:rsidP="00EF516E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 xml:space="preserve">Para controlar cada aspecto del hogar, Loxone recomienda seguir su estándar de pulsadores para asignar las funciones a cada punto de contacto. De este modo, la zona principal del centro del pulsador corresponderá a los ambientes de iluminación, dos de las esquinas del pulsador </w:t>
      </w:r>
      <w:r w:rsidR="00E756B3">
        <w:rPr>
          <w:rFonts w:asciiTheme="minorHAnsi" w:hAnsiTheme="minorHAnsi" w:cstheme="minorHAnsi"/>
          <w:color w:val="000000"/>
          <w:shd w:val="clear" w:color="auto" w:fill="FFFFFF"/>
        </w:rPr>
        <w:t>a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l sombreado y las otras dos </w:t>
      </w:r>
      <w:r w:rsidR="00E756B3">
        <w:rPr>
          <w:rFonts w:asciiTheme="minorHAnsi" w:hAnsiTheme="minorHAnsi" w:cstheme="minorHAnsi"/>
          <w:color w:val="000000"/>
          <w:shd w:val="clear" w:color="auto" w:fill="FFFFFF"/>
        </w:rPr>
        <w:t>a</w:t>
      </w:r>
      <w:r>
        <w:rPr>
          <w:rFonts w:asciiTheme="minorHAnsi" w:hAnsiTheme="minorHAnsi" w:cstheme="minorHAnsi"/>
          <w:color w:val="000000"/>
          <w:shd w:val="clear" w:color="auto" w:fill="FFFFFF"/>
        </w:rPr>
        <w:t xml:space="preserve">l audio. </w:t>
      </w:r>
    </w:p>
    <w:p w:rsidR="0067672C" w:rsidRPr="00280908" w:rsidRDefault="0067672C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67672C" w:rsidRPr="00280908" w:rsidRDefault="00A07390" w:rsidP="005A6D69">
      <w:pPr>
        <w:jc w:val="both"/>
        <w:rPr>
          <w:rFonts w:asciiTheme="minorHAnsi" w:hAnsiTheme="minorHAnsi" w:cstheme="minorHAnsi"/>
          <w:color w:val="000000"/>
          <w:shd w:val="clear" w:color="auto" w:fill="FFFFFF"/>
        </w:rPr>
      </w:pPr>
      <w:r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E81A8E5" wp14:editId="0F3927A5">
            <wp:simplePos x="0" y="0"/>
            <wp:positionH relativeFrom="column">
              <wp:posOffset>5080</wp:posOffset>
            </wp:positionH>
            <wp:positionV relativeFrom="paragraph">
              <wp:posOffset>59690</wp:posOffset>
            </wp:positionV>
            <wp:extent cx="3838575" cy="2068195"/>
            <wp:effectExtent l="0" t="0" r="9525" b="8255"/>
            <wp:wrapSquare wrapText="bothSides"/>
            <wp:docPr id="2" name="Imagen 2" descr="U:\Techsales Comunicación\CLIENTES\Loxone\2018\marzo\FS-Touch-Surface-Gallery-0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Techsales Comunicación\CLIENTES\Loxone\2018\marzo\FS-Touch-Surface-Gallery-03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9" r="20028"/>
                    <a:stretch/>
                  </pic:blipFill>
                  <pic:spPr bwMode="auto">
                    <a:xfrm>
                      <a:off x="0" y="0"/>
                      <a:ext cx="3838575" cy="206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516E">
        <w:rPr>
          <w:rFonts w:asciiTheme="minorHAnsi" w:hAnsiTheme="minorHAnsi" w:cstheme="minorHAnsi"/>
          <w:color w:val="000000"/>
          <w:shd w:val="clear" w:color="auto" w:fill="FFFFFF"/>
        </w:rPr>
        <w:t xml:space="preserve">En paralelo, y según la superficie donde se instale el pulsador </w:t>
      </w:r>
      <w:proofErr w:type="spellStart"/>
      <w:r w:rsidR="00EF516E">
        <w:rPr>
          <w:rFonts w:asciiTheme="minorHAnsi" w:hAnsiTheme="minorHAnsi" w:cstheme="minorHAnsi"/>
          <w:color w:val="000000"/>
          <w:shd w:val="clear" w:color="auto" w:fill="FFFFFF"/>
        </w:rPr>
        <w:t>Touch</w:t>
      </w:r>
      <w:proofErr w:type="spellEnd"/>
      <w:r w:rsidR="00EF516E">
        <w:rPr>
          <w:rFonts w:asciiTheme="minorHAnsi" w:hAnsiTheme="minorHAnsi" w:cstheme="minorHAnsi"/>
          <w:color w:val="000000"/>
          <w:shd w:val="clear" w:color="auto" w:fill="FFFFFF"/>
        </w:rPr>
        <w:t xml:space="preserve"> Surface, como en la encimera de la cocina, puede no ser necesario que el dispositivo esté siempre activo para poder dejar así, por ejemplo, </w:t>
      </w:r>
      <w:r w:rsidR="005A6D69">
        <w:rPr>
          <w:rFonts w:asciiTheme="minorHAnsi" w:hAnsiTheme="minorHAnsi" w:cstheme="minorHAnsi"/>
          <w:color w:val="000000"/>
          <w:shd w:val="clear" w:color="auto" w:fill="FFFFFF"/>
        </w:rPr>
        <w:t>objetos</w:t>
      </w:r>
      <w:r w:rsidR="00EF516E">
        <w:rPr>
          <w:rFonts w:asciiTheme="minorHAnsi" w:hAnsiTheme="minorHAnsi" w:cstheme="minorHAnsi"/>
          <w:color w:val="000000"/>
          <w:shd w:val="clear" w:color="auto" w:fill="FFFFFF"/>
        </w:rPr>
        <w:t xml:space="preserve"> encima sin que se </w:t>
      </w:r>
      <w:r w:rsidR="005A6D69">
        <w:rPr>
          <w:rFonts w:asciiTheme="minorHAnsi" w:hAnsiTheme="minorHAnsi" w:cstheme="minorHAnsi"/>
          <w:color w:val="000000"/>
          <w:shd w:val="clear" w:color="auto" w:fill="FFFFFF"/>
        </w:rPr>
        <w:t>encienda</w:t>
      </w:r>
      <w:r w:rsidR="00EF516E">
        <w:rPr>
          <w:rFonts w:asciiTheme="minorHAnsi" w:hAnsiTheme="minorHAnsi" w:cstheme="minorHAnsi"/>
          <w:color w:val="000000"/>
          <w:shd w:val="clear" w:color="auto" w:fill="FFFFFF"/>
        </w:rPr>
        <w:t xml:space="preserve"> el pulsador</w:t>
      </w:r>
      <w:r w:rsidR="005A6D69">
        <w:rPr>
          <w:rFonts w:asciiTheme="minorHAnsi" w:hAnsiTheme="minorHAnsi" w:cstheme="minorHAnsi"/>
          <w:color w:val="000000"/>
          <w:shd w:val="clear" w:color="auto" w:fill="FFFFFF"/>
        </w:rPr>
        <w:t xml:space="preserve"> de forma involuntaria. Se podrá configurar entonces para que se active dejando unos segundos la mano encima o con un </w:t>
      </w:r>
      <w:r w:rsidR="00E756B3">
        <w:rPr>
          <w:rFonts w:asciiTheme="minorHAnsi" w:hAnsiTheme="minorHAnsi" w:cstheme="minorHAnsi"/>
          <w:color w:val="000000"/>
          <w:shd w:val="clear" w:color="auto" w:fill="FFFFFF"/>
        </w:rPr>
        <w:t>movimiento en concreto, tras lo</w:t>
      </w:r>
      <w:r w:rsidR="005A6D69">
        <w:rPr>
          <w:rFonts w:asciiTheme="minorHAnsi" w:hAnsiTheme="minorHAnsi" w:cstheme="minorHAnsi"/>
          <w:color w:val="000000"/>
          <w:shd w:val="clear" w:color="auto" w:fill="FFFFFF"/>
        </w:rPr>
        <w:t xml:space="preserve"> cual volverá a bloquearse de forma automática.</w:t>
      </w:r>
      <w:bookmarkStart w:id="0" w:name="_GoBack"/>
      <w:bookmarkEnd w:id="0"/>
      <w:r w:rsidR="005A6D69">
        <w:rPr>
          <w:rFonts w:asciiTheme="minorHAnsi" w:hAnsiTheme="minorHAnsi" w:cstheme="minorHAnsi"/>
          <w:color w:val="000000"/>
          <w:shd w:val="clear" w:color="auto" w:fill="FFFFFF"/>
        </w:rPr>
        <w:t xml:space="preserve"> Al mismo tiempo, el pulsador de activación podrá usarse también para realizar funciones adicionales como desactivar un extractor.</w:t>
      </w:r>
    </w:p>
    <w:p w:rsidR="0067672C" w:rsidRPr="00280908" w:rsidRDefault="0067672C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:rsidR="005E30D9" w:rsidRDefault="005E30D9" w:rsidP="005E30D9">
      <w:pPr>
        <w:jc w:val="both"/>
        <w:rPr>
          <w:b/>
        </w:rPr>
      </w:pPr>
    </w:p>
    <w:p w:rsidR="005E30D9" w:rsidRDefault="005E30D9" w:rsidP="005E30D9">
      <w:pPr>
        <w:rPr>
          <w:rFonts w:asciiTheme="minorHAnsi" w:hAnsiTheme="minorHAnsi" w:cstheme="minorHAnsi"/>
          <w:b/>
        </w:rPr>
      </w:pPr>
      <w:r w:rsidRPr="005E30D9">
        <w:rPr>
          <w:rFonts w:asciiTheme="minorHAnsi" w:hAnsiTheme="minorHAnsi" w:cstheme="minorHAnsi"/>
          <w:b/>
        </w:rPr>
        <w:t xml:space="preserve">Acerca de – </w:t>
      </w:r>
    </w:p>
    <w:p w:rsidR="00A07390" w:rsidRPr="005E30D9" w:rsidRDefault="00A07390" w:rsidP="005E30D9">
      <w:pPr>
        <w:rPr>
          <w:rFonts w:asciiTheme="minorHAnsi" w:hAnsiTheme="minorHAnsi" w:cstheme="minorHAnsi"/>
          <w:b/>
        </w:rPr>
      </w:pPr>
    </w:p>
    <w:p w:rsidR="005E30D9" w:rsidRPr="00A07390" w:rsidRDefault="005E30D9" w:rsidP="005E30D9">
      <w:pPr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A07390">
        <w:rPr>
          <w:rFonts w:asciiTheme="minorHAnsi" w:hAnsiTheme="minorHAnsi" w:cstheme="minorHAnsi"/>
          <w:sz w:val="22"/>
          <w:shd w:val="clear" w:color="auto" w:fill="FFFFFF"/>
        </w:rPr>
        <w:t xml:space="preserve">La empresa Loxone se fundó en 2009 para revolucionar el mercado de la Smart Home con su potente </w:t>
      </w:r>
      <w:proofErr w:type="spellStart"/>
      <w:r w:rsidRPr="00A07390">
        <w:rPr>
          <w:rFonts w:asciiTheme="minorHAnsi" w:hAnsiTheme="minorHAnsi" w:cstheme="minorHAnsi"/>
          <w:sz w:val="22"/>
          <w:shd w:val="clear" w:color="auto" w:fill="FFFFFF"/>
        </w:rPr>
        <w:t>Miniserver</w:t>
      </w:r>
      <w:proofErr w:type="spellEnd"/>
      <w:r w:rsidRPr="00A07390">
        <w:rPr>
          <w:rFonts w:asciiTheme="minorHAnsi" w:hAnsiTheme="minorHAnsi" w:cstheme="minorHAnsi"/>
          <w:sz w:val="22"/>
          <w:shd w:val="clear" w:color="auto" w:fill="FFFFFF"/>
        </w:rPr>
        <w:t xml:space="preserve">. Actualmente ya es uno de los líderes en esta tecnología y proporciona a sus usuarios una solución domótica completa e integrada, totalmente preparada para el presente y el futuro. El grupo, con más de 260 empleados, se divide en tres partes: organización de los mercados, estrategia y desarrollo y centros de competencia. Loxone es una de las empresas con más rápido crecimiento de la industria Smart Home. </w:t>
      </w:r>
    </w:p>
    <w:p w:rsidR="005E30D9" w:rsidRPr="00A07390" w:rsidRDefault="005E30D9" w:rsidP="005E30D9">
      <w:pPr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A07390">
        <w:rPr>
          <w:rFonts w:asciiTheme="minorHAnsi" w:hAnsiTheme="minorHAnsi" w:cstheme="minorHAnsi"/>
          <w:sz w:val="22"/>
          <w:shd w:val="clear" w:color="auto" w:fill="FFFFFF"/>
        </w:rPr>
        <w:t xml:space="preserve">La sede central del grupo es Loxone </w:t>
      </w:r>
      <w:proofErr w:type="spellStart"/>
      <w:r w:rsidRPr="00A07390">
        <w:rPr>
          <w:rFonts w:asciiTheme="minorHAnsi" w:hAnsiTheme="minorHAnsi" w:cstheme="minorHAnsi"/>
          <w:sz w:val="22"/>
          <w:shd w:val="clear" w:color="auto" w:fill="FFFFFF"/>
        </w:rPr>
        <w:t>Electronics</w:t>
      </w:r>
      <w:proofErr w:type="spellEnd"/>
      <w:r w:rsidRPr="00A07390">
        <w:rPr>
          <w:rFonts w:asciiTheme="minorHAnsi" w:hAnsiTheme="minorHAnsi" w:cstheme="minorHAnsi"/>
          <w:sz w:val="22"/>
          <w:shd w:val="clear" w:color="auto" w:fill="FFFFFF"/>
        </w:rPr>
        <w:t xml:space="preserve"> </w:t>
      </w:r>
      <w:proofErr w:type="spellStart"/>
      <w:r w:rsidRPr="00A07390">
        <w:rPr>
          <w:rFonts w:asciiTheme="minorHAnsi" w:hAnsiTheme="minorHAnsi" w:cstheme="minorHAnsi"/>
          <w:sz w:val="22"/>
          <w:shd w:val="clear" w:color="auto" w:fill="FFFFFF"/>
        </w:rPr>
        <w:t>GmbH</w:t>
      </w:r>
      <w:proofErr w:type="spellEnd"/>
      <w:r w:rsidRPr="00A07390">
        <w:rPr>
          <w:rFonts w:asciiTheme="minorHAnsi" w:hAnsiTheme="minorHAnsi" w:cstheme="minorHAnsi"/>
          <w:sz w:val="22"/>
          <w:shd w:val="clear" w:color="auto" w:fill="FFFFFF"/>
        </w:rPr>
        <w:t xml:space="preserve"> y se encuentra en </w:t>
      </w:r>
      <w:proofErr w:type="spellStart"/>
      <w:r w:rsidRPr="00A07390">
        <w:rPr>
          <w:rFonts w:asciiTheme="minorHAnsi" w:hAnsiTheme="minorHAnsi" w:cstheme="minorHAnsi"/>
          <w:sz w:val="22"/>
          <w:shd w:val="clear" w:color="auto" w:fill="FFFFFF"/>
        </w:rPr>
        <w:t>Kollerschlag</w:t>
      </w:r>
      <w:proofErr w:type="spellEnd"/>
      <w:r w:rsidRPr="00A07390">
        <w:rPr>
          <w:rFonts w:asciiTheme="minorHAnsi" w:hAnsiTheme="minorHAnsi" w:cstheme="minorHAnsi"/>
          <w:sz w:val="22"/>
          <w:shd w:val="clear" w:color="auto" w:fill="FFFFFF"/>
        </w:rPr>
        <w:t xml:space="preserve">, Austria. Thomas </w:t>
      </w:r>
      <w:proofErr w:type="spellStart"/>
      <w:r w:rsidRPr="00A07390">
        <w:rPr>
          <w:rFonts w:asciiTheme="minorHAnsi" w:hAnsiTheme="minorHAnsi" w:cstheme="minorHAnsi"/>
          <w:sz w:val="22"/>
          <w:shd w:val="clear" w:color="auto" w:fill="FFFFFF"/>
        </w:rPr>
        <w:t>Moser</w:t>
      </w:r>
      <w:proofErr w:type="spellEnd"/>
      <w:r w:rsidRPr="00A07390">
        <w:rPr>
          <w:rFonts w:asciiTheme="minorHAnsi" w:hAnsiTheme="minorHAnsi" w:cstheme="minorHAnsi"/>
          <w:sz w:val="22"/>
          <w:shd w:val="clear" w:color="auto" w:fill="FFFFFF"/>
        </w:rPr>
        <w:t xml:space="preserve"> y Martin </w:t>
      </w:r>
      <w:proofErr w:type="spellStart"/>
      <w:r w:rsidRPr="00A07390">
        <w:rPr>
          <w:rFonts w:asciiTheme="minorHAnsi" w:hAnsiTheme="minorHAnsi" w:cstheme="minorHAnsi"/>
          <w:sz w:val="22"/>
          <w:shd w:val="clear" w:color="auto" w:fill="FFFFFF"/>
        </w:rPr>
        <w:t>Öller</w:t>
      </w:r>
      <w:proofErr w:type="spellEnd"/>
      <w:r w:rsidRPr="00A07390">
        <w:rPr>
          <w:rFonts w:asciiTheme="minorHAnsi" w:hAnsiTheme="minorHAnsi" w:cstheme="minorHAnsi"/>
          <w:sz w:val="22"/>
          <w:shd w:val="clear" w:color="auto" w:fill="FFFFFF"/>
        </w:rPr>
        <w:t xml:space="preserve"> son los fundadores propietarios de la empresa. En la sede se desarrollan las bases de producto y estrategia de la Smart Home de Loxone.</w:t>
      </w:r>
    </w:p>
    <w:p w:rsidR="005E30D9" w:rsidRPr="00A07390" w:rsidRDefault="005E30D9" w:rsidP="005E30D9">
      <w:pPr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A07390">
        <w:rPr>
          <w:rFonts w:asciiTheme="minorHAnsi" w:hAnsiTheme="minorHAnsi" w:cstheme="minorHAnsi"/>
          <w:sz w:val="22"/>
          <w:shd w:val="clear" w:color="auto" w:fill="FFFFFF"/>
        </w:rPr>
        <w:t>La organización se expande a través de sucursales en nueve países donde incorporan equipos de ventas y soporte referente a Loxone Smart Home (Estados Unidos, Inglaterra, Francia, España, Italia, Suiza, República Checa, Benelux, Austria).</w:t>
      </w:r>
    </w:p>
    <w:p w:rsidR="005E30D9" w:rsidRPr="00A07390" w:rsidRDefault="005E30D9" w:rsidP="005E30D9">
      <w:pPr>
        <w:spacing w:after="23"/>
        <w:contextualSpacing/>
        <w:jc w:val="both"/>
        <w:rPr>
          <w:rFonts w:asciiTheme="minorHAnsi" w:hAnsiTheme="minorHAnsi" w:cstheme="minorHAnsi"/>
          <w:sz w:val="22"/>
          <w:shd w:val="clear" w:color="auto" w:fill="FFFFFF"/>
        </w:rPr>
      </w:pPr>
      <w:r w:rsidRPr="00A07390">
        <w:rPr>
          <w:rFonts w:asciiTheme="minorHAnsi" w:hAnsiTheme="minorHAnsi" w:cstheme="minorHAnsi"/>
          <w:sz w:val="22"/>
          <w:shd w:val="clear" w:color="auto" w:fill="FFFFFF"/>
        </w:rPr>
        <w:t xml:space="preserve">Empresas que forman el grupo: </w:t>
      </w:r>
    </w:p>
    <w:p w:rsidR="005E30D9" w:rsidRPr="005E30D9" w:rsidRDefault="005E30D9" w:rsidP="005E30D9">
      <w:pPr>
        <w:spacing w:after="23"/>
        <w:contextualSpacing/>
        <w:jc w:val="both"/>
        <w:rPr>
          <w:rFonts w:asciiTheme="minorHAnsi" w:hAnsiTheme="minorHAnsi" w:cstheme="minorHAnsi"/>
          <w:shd w:val="clear" w:color="auto" w:fill="FFFFFF"/>
        </w:rPr>
      </w:pPr>
    </w:p>
    <w:p w:rsidR="005E30D9" w:rsidRPr="005E30D9" w:rsidRDefault="005E30D9" w:rsidP="005E30D9">
      <w:pPr>
        <w:pStyle w:val="Prrafodelista"/>
        <w:numPr>
          <w:ilvl w:val="0"/>
          <w:numId w:val="2"/>
        </w:numPr>
        <w:spacing w:after="23" w:line="240" w:lineRule="auto"/>
        <w:jc w:val="both"/>
        <w:rPr>
          <w:rFonts w:cstheme="minorHAnsi"/>
          <w:shd w:val="clear" w:color="auto" w:fill="FFFFFF"/>
          <w:lang w:val="en-US"/>
        </w:rPr>
      </w:pPr>
      <w:r w:rsidRPr="005E30D9">
        <w:rPr>
          <w:rFonts w:cstheme="minorHAnsi"/>
          <w:shd w:val="clear" w:color="auto" w:fill="FFFFFF"/>
          <w:lang w:val="en-US"/>
        </w:rPr>
        <w:t xml:space="preserve">Core Development &amp; </w:t>
      </w:r>
      <w:proofErr w:type="spellStart"/>
      <w:r w:rsidRPr="005E30D9">
        <w:rPr>
          <w:rFonts w:cstheme="minorHAnsi"/>
          <w:shd w:val="clear" w:color="auto" w:fill="FFFFFF"/>
          <w:lang w:val="en-US"/>
        </w:rPr>
        <w:t>Estrategia</w:t>
      </w:r>
      <w:proofErr w:type="spellEnd"/>
      <w:r w:rsidRPr="005E30D9">
        <w:rPr>
          <w:rFonts w:cstheme="minorHAnsi"/>
          <w:shd w:val="clear" w:color="auto" w:fill="FFFFFF"/>
          <w:lang w:val="en-US"/>
        </w:rPr>
        <w:t>: Loxone Electronics GmbH</w:t>
      </w:r>
    </w:p>
    <w:p w:rsidR="005E30D9" w:rsidRPr="005E30D9" w:rsidRDefault="005E30D9" w:rsidP="005E30D9">
      <w:pPr>
        <w:pStyle w:val="Prrafodelista"/>
        <w:numPr>
          <w:ilvl w:val="0"/>
          <w:numId w:val="1"/>
        </w:numPr>
        <w:spacing w:after="23" w:line="240" w:lineRule="auto"/>
        <w:jc w:val="both"/>
        <w:rPr>
          <w:rFonts w:cstheme="minorHAnsi"/>
          <w:shd w:val="clear" w:color="auto" w:fill="FFFFFF"/>
        </w:rPr>
      </w:pPr>
      <w:r w:rsidRPr="005E30D9">
        <w:rPr>
          <w:rFonts w:cstheme="minorHAnsi"/>
          <w:shd w:val="clear" w:color="auto" w:fill="FFFFFF"/>
        </w:rPr>
        <w:t xml:space="preserve">Centros de competencia: </w:t>
      </w:r>
    </w:p>
    <w:p w:rsidR="005E30D9" w:rsidRPr="005E30D9" w:rsidRDefault="005E30D9" w:rsidP="005E30D9">
      <w:pPr>
        <w:pStyle w:val="Prrafodelista"/>
        <w:numPr>
          <w:ilvl w:val="1"/>
          <w:numId w:val="1"/>
        </w:numPr>
        <w:spacing w:after="23" w:line="240" w:lineRule="auto"/>
        <w:jc w:val="both"/>
        <w:rPr>
          <w:rFonts w:cstheme="minorHAnsi"/>
          <w:shd w:val="clear" w:color="auto" w:fill="FFFFFF"/>
          <w:lang w:val="en-US"/>
        </w:rPr>
      </w:pPr>
      <w:r w:rsidRPr="005E30D9">
        <w:rPr>
          <w:rFonts w:cstheme="minorHAnsi"/>
          <w:shd w:val="clear" w:color="auto" w:fill="FFFFFF"/>
          <w:lang w:val="en-US"/>
        </w:rPr>
        <w:t>Loxone Smart Engineering GmbH (software y hardware)</w:t>
      </w:r>
    </w:p>
    <w:p w:rsidR="005E30D9" w:rsidRPr="005E30D9" w:rsidRDefault="005E30D9" w:rsidP="005E30D9">
      <w:pPr>
        <w:pStyle w:val="Prrafodelista"/>
        <w:numPr>
          <w:ilvl w:val="1"/>
          <w:numId w:val="1"/>
        </w:numPr>
        <w:spacing w:after="23" w:line="240" w:lineRule="auto"/>
        <w:jc w:val="both"/>
        <w:rPr>
          <w:rFonts w:cstheme="minorHAnsi"/>
          <w:shd w:val="clear" w:color="auto" w:fill="FFFFFF"/>
        </w:rPr>
      </w:pPr>
      <w:proofErr w:type="spellStart"/>
      <w:r w:rsidRPr="005E30D9">
        <w:rPr>
          <w:rFonts w:cstheme="minorHAnsi"/>
          <w:shd w:val="clear" w:color="auto" w:fill="FFFFFF"/>
        </w:rPr>
        <w:t>Baudisch</w:t>
      </w:r>
      <w:proofErr w:type="spellEnd"/>
      <w:r w:rsidRPr="005E30D9">
        <w:rPr>
          <w:rFonts w:cstheme="minorHAnsi"/>
          <w:shd w:val="clear" w:color="auto" w:fill="FFFFFF"/>
        </w:rPr>
        <w:t xml:space="preserve"> </w:t>
      </w:r>
      <w:proofErr w:type="spellStart"/>
      <w:r w:rsidRPr="005E30D9">
        <w:rPr>
          <w:rFonts w:cstheme="minorHAnsi"/>
          <w:shd w:val="clear" w:color="auto" w:fill="FFFFFF"/>
        </w:rPr>
        <w:t>Electronic</w:t>
      </w:r>
      <w:proofErr w:type="spellEnd"/>
      <w:r w:rsidRPr="005E30D9">
        <w:rPr>
          <w:rFonts w:cstheme="minorHAnsi"/>
          <w:shd w:val="clear" w:color="auto" w:fill="FFFFFF"/>
        </w:rPr>
        <w:t xml:space="preserve"> </w:t>
      </w:r>
      <w:proofErr w:type="spellStart"/>
      <w:r w:rsidRPr="005E30D9">
        <w:rPr>
          <w:rFonts w:cstheme="minorHAnsi"/>
          <w:shd w:val="clear" w:color="auto" w:fill="FFFFFF"/>
        </w:rPr>
        <w:t>GmbH</w:t>
      </w:r>
      <w:proofErr w:type="spellEnd"/>
      <w:r w:rsidRPr="005E30D9">
        <w:rPr>
          <w:rFonts w:cstheme="minorHAnsi"/>
          <w:shd w:val="clear" w:color="auto" w:fill="FFFFFF"/>
        </w:rPr>
        <w:t xml:space="preserve"> (video portero y accesos)</w:t>
      </w:r>
    </w:p>
    <w:p w:rsidR="005E30D9" w:rsidRPr="005E30D9" w:rsidRDefault="005E30D9" w:rsidP="005E30D9">
      <w:pPr>
        <w:pStyle w:val="Prrafodelista"/>
        <w:numPr>
          <w:ilvl w:val="1"/>
          <w:numId w:val="1"/>
        </w:numPr>
        <w:spacing w:after="23" w:line="240" w:lineRule="auto"/>
        <w:jc w:val="both"/>
        <w:rPr>
          <w:rFonts w:cstheme="minorHAnsi"/>
          <w:shd w:val="clear" w:color="auto" w:fill="FFFFFF"/>
          <w:lang w:val="en-US"/>
        </w:rPr>
      </w:pPr>
      <w:r w:rsidRPr="005E30D9">
        <w:rPr>
          <w:rFonts w:cstheme="minorHAnsi"/>
          <w:shd w:val="clear" w:color="auto" w:fill="FFFFFF"/>
          <w:lang w:val="en-US"/>
        </w:rPr>
        <w:t xml:space="preserve">Loxone Lighting GmbH (hardware y software </w:t>
      </w:r>
      <w:proofErr w:type="spellStart"/>
      <w:r w:rsidRPr="005E30D9">
        <w:rPr>
          <w:rFonts w:cstheme="minorHAnsi"/>
          <w:shd w:val="clear" w:color="auto" w:fill="FFFFFF"/>
          <w:lang w:val="en-US"/>
        </w:rPr>
        <w:t>en</w:t>
      </w:r>
      <w:proofErr w:type="spellEnd"/>
      <w:r w:rsidRPr="005E30D9">
        <w:rPr>
          <w:rFonts w:cstheme="minorHAnsi"/>
          <w:shd w:val="clear" w:color="auto" w:fill="FFFFFF"/>
          <w:lang w:val="en-US"/>
        </w:rPr>
        <w:t xml:space="preserve"> </w:t>
      </w:r>
      <w:proofErr w:type="spellStart"/>
      <w:r w:rsidRPr="005E30D9">
        <w:rPr>
          <w:rFonts w:cstheme="minorHAnsi"/>
          <w:shd w:val="clear" w:color="auto" w:fill="FFFFFF"/>
          <w:lang w:val="en-US"/>
        </w:rPr>
        <w:t>iluminación</w:t>
      </w:r>
      <w:proofErr w:type="spellEnd"/>
      <w:r w:rsidRPr="005E30D9">
        <w:rPr>
          <w:rFonts w:cstheme="minorHAnsi"/>
          <w:shd w:val="clear" w:color="auto" w:fill="FFFFFF"/>
          <w:lang w:val="en-US"/>
        </w:rPr>
        <w:t>)</w:t>
      </w:r>
    </w:p>
    <w:p w:rsidR="005E30D9" w:rsidRPr="005E30D9" w:rsidRDefault="005E30D9" w:rsidP="005E30D9">
      <w:pPr>
        <w:pStyle w:val="Prrafodelista"/>
        <w:numPr>
          <w:ilvl w:val="1"/>
          <w:numId w:val="1"/>
        </w:numPr>
        <w:spacing w:after="23" w:line="240" w:lineRule="auto"/>
        <w:jc w:val="both"/>
        <w:rPr>
          <w:rFonts w:cstheme="minorHAnsi"/>
          <w:shd w:val="clear" w:color="auto" w:fill="FFFFFF"/>
        </w:rPr>
      </w:pPr>
      <w:r w:rsidRPr="005E30D9">
        <w:rPr>
          <w:rFonts w:cstheme="minorHAnsi"/>
          <w:shd w:val="clear" w:color="auto" w:fill="FFFFFF"/>
        </w:rPr>
        <w:t xml:space="preserve">Loxone Multimedia </w:t>
      </w:r>
      <w:proofErr w:type="spellStart"/>
      <w:r w:rsidRPr="005E30D9">
        <w:rPr>
          <w:rFonts w:cstheme="minorHAnsi"/>
          <w:shd w:val="clear" w:color="auto" w:fill="FFFFFF"/>
        </w:rPr>
        <w:t>GmbH</w:t>
      </w:r>
      <w:proofErr w:type="spellEnd"/>
      <w:r w:rsidRPr="005E30D9">
        <w:rPr>
          <w:rFonts w:cstheme="minorHAnsi"/>
          <w:shd w:val="clear" w:color="auto" w:fill="FFFFFF"/>
        </w:rPr>
        <w:t xml:space="preserve"> (soluciones de audio)</w:t>
      </w:r>
    </w:p>
    <w:p w:rsidR="005E30D9" w:rsidRPr="005E30D9" w:rsidRDefault="005E30D9" w:rsidP="005E30D9">
      <w:pPr>
        <w:pStyle w:val="Prrafodelista"/>
        <w:numPr>
          <w:ilvl w:val="1"/>
          <w:numId w:val="1"/>
        </w:numPr>
        <w:spacing w:after="23" w:line="240" w:lineRule="auto"/>
        <w:jc w:val="both"/>
        <w:rPr>
          <w:rFonts w:cstheme="minorHAnsi"/>
          <w:shd w:val="clear" w:color="auto" w:fill="FFFFFF"/>
        </w:rPr>
      </w:pPr>
      <w:r w:rsidRPr="005E30D9">
        <w:rPr>
          <w:rFonts w:cstheme="minorHAnsi"/>
          <w:shd w:val="clear" w:color="auto" w:fill="FFFFFF"/>
        </w:rPr>
        <w:t xml:space="preserve">Loxone </w:t>
      </w:r>
      <w:proofErr w:type="spellStart"/>
      <w:r w:rsidRPr="005E30D9">
        <w:rPr>
          <w:rFonts w:cstheme="minorHAnsi"/>
          <w:shd w:val="clear" w:color="auto" w:fill="FFFFFF"/>
        </w:rPr>
        <w:t>Lighthouse</w:t>
      </w:r>
      <w:proofErr w:type="spellEnd"/>
      <w:r w:rsidRPr="005E30D9">
        <w:rPr>
          <w:rFonts w:cstheme="minorHAnsi"/>
          <w:shd w:val="clear" w:color="auto" w:fill="FFFFFF"/>
        </w:rPr>
        <w:t xml:space="preserve"> </w:t>
      </w:r>
      <w:proofErr w:type="spellStart"/>
      <w:r w:rsidRPr="005E30D9">
        <w:rPr>
          <w:rFonts w:cstheme="minorHAnsi"/>
          <w:shd w:val="clear" w:color="auto" w:fill="FFFFFF"/>
        </w:rPr>
        <w:t>GmbH</w:t>
      </w:r>
      <w:proofErr w:type="spellEnd"/>
      <w:r w:rsidRPr="005E30D9">
        <w:rPr>
          <w:rFonts w:cstheme="minorHAnsi"/>
          <w:shd w:val="clear" w:color="auto" w:fill="FFFFFF"/>
        </w:rPr>
        <w:t xml:space="preserve"> (consultoría de negocios)</w:t>
      </w:r>
    </w:p>
    <w:p w:rsidR="005E30D9" w:rsidRPr="005E30D9" w:rsidRDefault="005E30D9" w:rsidP="005E30D9">
      <w:pPr>
        <w:pStyle w:val="Prrafodelista"/>
        <w:numPr>
          <w:ilvl w:val="1"/>
          <w:numId w:val="1"/>
        </w:numPr>
        <w:spacing w:after="23" w:line="240" w:lineRule="auto"/>
        <w:jc w:val="both"/>
        <w:rPr>
          <w:rFonts w:cstheme="minorHAnsi"/>
          <w:shd w:val="clear" w:color="auto" w:fill="FFFFFF"/>
          <w:lang w:val="en-US"/>
        </w:rPr>
      </w:pPr>
      <w:proofErr w:type="spellStart"/>
      <w:r w:rsidRPr="005E30D9">
        <w:rPr>
          <w:rFonts w:cstheme="minorHAnsi"/>
          <w:shd w:val="clear" w:color="auto" w:fill="FFFFFF"/>
          <w:lang w:val="en-US"/>
        </w:rPr>
        <w:t>Eworx</w:t>
      </w:r>
      <w:proofErr w:type="spellEnd"/>
      <w:r w:rsidRPr="005E30D9">
        <w:rPr>
          <w:rFonts w:cstheme="minorHAnsi"/>
          <w:shd w:val="clear" w:color="auto" w:fill="FFFFFF"/>
          <w:lang w:val="en-US"/>
        </w:rPr>
        <w:t xml:space="preserve"> Network &amp; Internet GmbH (</w:t>
      </w:r>
      <w:proofErr w:type="spellStart"/>
      <w:r w:rsidRPr="005E30D9">
        <w:rPr>
          <w:rFonts w:cstheme="minorHAnsi"/>
          <w:shd w:val="clear" w:color="auto" w:fill="FFFFFF"/>
          <w:lang w:val="en-US"/>
        </w:rPr>
        <w:t>soluciones</w:t>
      </w:r>
      <w:proofErr w:type="spellEnd"/>
      <w:r w:rsidRPr="005E30D9">
        <w:rPr>
          <w:rFonts w:cstheme="minorHAnsi"/>
          <w:shd w:val="clear" w:color="auto" w:fill="FFFFFF"/>
          <w:lang w:val="en-US"/>
        </w:rPr>
        <w:t xml:space="preserve"> IT y software marketing)</w:t>
      </w:r>
    </w:p>
    <w:p w:rsidR="005E30D9" w:rsidRPr="005E30D9" w:rsidRDefault="005E30D9" w:rsidP="005E30D9">
      <w:pPr>
        <w:spacing w:after="23"/>
        <w:contextualSpacing/>
        <w:jc w:val="both"/>
        <w:rPr>
          <w:rFonts w:asciiTheme="minorHAnsi" w:hAnsiTheme="minorHAnsi" w:cstheme="minorHAnsi"/>
          <w:shd w:val="clear" w:color="auto" w:fill="FFFFFF"/>
          <w:lang w:val="en-US"/>
        </w:rPr>
      </w:pPr>
    </w:p>
    <w:p w:rsidR="0067672C" w:rsidRPr="005E30D9" w:rsidRDefault="0067672C">
      <w:pPr>
        <w:rPr>
          <w:rFonts w:asciiTheme="minorHAnsi" w:hAnsiTheme="minorHAnsi" w:cstheme="minorHAnsi"/>
          <w:color w:val="000000"/>
          <w:shd w:val="clear" w:color="auto" w:fill="FFFFFF"/>
          <w:lang w:val="en-US"/>
        </w:rPr>
      </w:pPr>
    </w:p>
    <w:sectPr w:rsidR="0067672C" w:rsidRPr="005E3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15909"/>
    <w:multiLevelType w:val="hybridMultilevel"/>
    <w:tmpl w:val="B608F72E"/>
    <w:lvl w:ilvl="0" w:tplc="3794AC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F248C1"/>
    <w:multiLevelType w:val="hybridMultilevel"/>
    <w:tmpl w:val="388838D2"/>
    <w:lvl w:ilvl="0" w:tplc="3D4CD7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2C"/>
    <w:rsid w:val="000427EB"/>
    <w:rsid w:val="001F2343"/>
    <w:rsid w:val="00280908"/>
    <w:rsid w:val="002D7B51"/>
    <w:rsid w:val="005A6D69"/>
    <w:rsid w:val="005E30D9"/>
    <w:rsid w:val="0067672C"/>
    <w:rsid w:val="00710D5B"/>
    <w:rsid w:val="00854E56"/>
    <w:rsid w:val="009838B1"/>
    <w:rsid w:val="009D2373"/>
    <w:rsid w:val="009F7FCA"/>
    <w:rsid w:val="00A07390"/>
    <w:rsid w:val="00A61F74"/>
    <w:rsid w:val="00B47A44"/>
    <w:rsid w:val="00CD7BAE"/>
    <w:rsid w:val="00D06741"/>
    <w:rsid w:val="00DF4BBE"/>
    <w:rsid w:val="00E756B3"/>
    <w:rsid w:val="00EF516E"/>
    <w:rsid w:val="00F9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2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link w:val="Ttulo4Car"/>
    <w:uiPriority w:val="9"/>
    <w:qFormat/>
    <w:rsid w:val="0067672C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72C"/>
    <w:pPr>
      <w:spacing w:before="100" w:beforeAutospacing="1" w:after="100" w:afterAutospacing="1"/>
    </w:pPr>
    <w:rPr>
      <w:rFonts w:eastAsia="Times New Roman"/>
    </w:rPr>
  </w:style>
  <w:style w:type="character" w:customStyle="1" w:styleId="Ttulo4Car">
    <w:name w:val="Título 4 Car"/>
    <w:basedOn w:val="Fuentedeprrafopredeter"/>
    <w:link w:val="Ttulo4"/>
    <w:uiPriority w:val="9"/>
    <w:rsid w:val="0067672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E30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0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0D9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E756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72C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4">
    <w:name w:val="heading 4"/>
    <w:basedOn w:val="Normal"/>
    <w:link w:val="Ttulo4Car"/>
    <w:uiPriority w:val="9"/>
    <w:qFormat/>
    <w:rsid w:val="0067672C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72C"/>
    <w:pPr>
      <w:spacing w:before="100" w:beforeAutospacing="1" w:after="100" w:afterAutospacing="1"/>
    </w:pPr>
    <w:rPr>
      <w:rFonts w:eastAsia="Times New Roman"/>
    </w:rPr>
  </w:style>
  <w:style w:type="character" w:customStyle="1" w:styleId="Ttulo4Car">
    <w:name w:val="Título 4 Car"/>
    <w:basedOn w:val="Fuentedeprrafopredeter"/>
    <w:link w:val="Ttulo4"/>
    <w:uiPriority w:val="9"/>
    <w:rsid w:val="0067672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E30D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30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0D9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E756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0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28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6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9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08258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6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www.loxone.com/eses/touch-surfa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583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USU1</dc:creator>
  <cp:lastModifiedBy>USU1</cp:lastModifiedBy>
  <cp:revision>7</cp:revision>
  <dcterms:created xsi:type="dcterms:W3CDTF">2018-03-09T11:39:00Z</dcterms:created>
  <dcterms:modified xsi:type="dcterms:W3CDTF">2018-03-09T12:36:00Z</dcterms:modified>
</cp:coreProperties>
</file>